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1B3C" w:rsidRDefault="00DB5079" w:rsidP="00DB5079">
      <w:r>
        <w:t xml:space="preserve">To: </w:t>
      </w:r>
      <w:r w:rsidR="00741B3C">
        <w:tab/>
      </w:r>
      <w:r>
        <w:t>Los Angeles Department of Water</w:t>
      </w:r>
      <w:r w:rsidR="00741B3C">
        <w:t xml:space="preserve"> and Power (LADWP)</w:t>
      </w:r>
    </w:p>
    <w:p w:rsidR="00DB5079" w:rsidRDefault="00741B3C" w:rsidP="00DB5079">
      <w:r>
        <w:tab/>
        <w:t xml:space="preserve">Jazmin Martin, Environmental Specialist </w:t>
      </w:r>
    </w:p>
    <w:p w:rsidR="00DB5079" w:rsidRDefault="00DB5079" w:rsidP="00DB5079">
      <w:r>
        <w:t>From: Neighborhood council of Westchester/Playa</w:t>
      </w:r>
    </w:p>
    <w:p w:rsidR="00DB5079" w:rsidRDefault="00DB5079" w:rsidP="00DB5079"/>
    <w:p w:rsidR="00DB5079" w:rsidRDefault="00DB5079" w:rsidP="00DB5079">
      <w:r>
        <w:t>Re: Scattergood Modernization Project</w:t>
      </w:r>
    </w:p>
    <w:p w:rsidR="00DB5079" w:rsidRDefault="00DB5079" w:rsidP="00DB5079">
      <w:r>
        <w:t>Date 04/01/2025</w:t>
      </w:r>
    </w:p>
    <w:p w:rsidR="00DB5079" w:rsidRDefault="00DB5079" w:rsidP="00DB5079"/>
    <w:p w:rsidR="00741B3C" w:rsidRDefault="00DB5079" w:rsidP="00DB5079">
      <w:r>
        <w:t xml:space="preserve">Dear </w:t>
      </w:r>
      <w:r w:rsidR="00741B3C">
        <w:t>Jazmin Martin &amp; others @ LADWP,</w:t>
      </w:r>
    </w:p>
    <w:p w:rsidR="00741B3C" w:rsidRDefault="00741B3C" w:rsidP="00DB5079"/>
    <w:p w:rsidR="00DB5079" w:rsidRDefault="00741B3C" w:rsidP="00DB5079">
      <w:r>
        <w:t xml:space="preserve">The Neighborhood Council of Westchester/Playa </w:t>
      </w:r>
      <w:proofErr w:type="gramStart"/>
      <w:r>
        <w:t>have</w:t>
      </w:r>
      <w:proofErr w:type="gramEnd"/>
      <w:r>
        <w:t xml:space="preserve"> the following comments regarding the Scattergood Generating Station Units 1 and 2 Green Hydrogen-Ready Modernization Draft Environmental Impact Report (</w:t>
      </w:r>
      <w:r w:rsidR="003962CF">
        <w:t>D</w:t>
      </w:r>
      <w:r>
        <w:t xml:space="preserve">EIR). </w:t>
      </w:r>
    </w:p>
    <w:p w:rsidR="00741B3C" w:rsidRDefault="00741B3C"/>
    <w:p w:rsidR="00892095" w:rsidRDefault="00741B3C">
      <w:r>
        <w:t xml:space="preserve">First and foremost, we </w:t>
      </w:r>
      <w:r w:rsidR="00892095">
        <w:t xml:space="preserve">must point out that the California Environmental Quality Act (CEQA) </w:t>
      </w:r>
      <w:r w:rsidR="00892095" w:rsidRPr="003962CF">
        <w:rPr>
          <w:b/>
        </w:rPr>
        <w:t>SCH Number 2023050366</w:t>
      </w:r>
      <w:r w:rsidR="00892095">
        <w:t>, states the following in the third paragraph of the description.</w:t>
      </w:r>
    </w:p>
    <w:p w:rsidR="00892095" w:rsidRDefault="00892095"/>
    <w:p w:rsidR="00892095" w:rsidRPr="00EC3141" w:rsidRDefault="00892095" w:rsidP="00892095">
      <w:pPr>
        <w:rPr>
          <w:i/>
        </w:rPr>
      </w:pPr>
      <w:r w:rsidRPr="00EC3141">
        <w:rPr>
          <w:i/>
        </w:rPr>
        <w:t xml:space="preserve"> “</w:t>
      </w:r>
      <w:r w:rsidRPr="00EC3141">
        <w:rPr>
          <w:b/>
          <w:i/>
        </w:rPr>
        <w:t>The necessary infrastructure for the production, delivery, and storage of green hydrogen needed to support the Proposed Project currently does not exist.</w:t>
      </w:r>
      <w:r w:rsidRPr="00EC3141">
        <w:rPr>
          <w:i/>
        </w:rPr>
        <w:t xml:space="preserve"> While it is anticipated that a sufficient market supply of green hydrogen may be available to support the Proposed Project dual-fuel CCGS when it is fully commissioned by the end of 2029, the details of the green hydrogen system are currently unknown. Therefore, this DEIR does not address the supply of green hydrogen to Scattergood Generating Station, which will be analyzed in a separate environmental review and approval process when the necessary information to support an adequate analysis of potential impacts is available. LADWP would not implement or operate this hydrogen infrastructure but would be a purchaser of hydrogen to supply the Proposed Project. Nonetheless, because the combustion-turbine generator component of the proposed CCGS would be capable of operating on a mixture of natural gas and hydrogen fuel, the impacts related to the combustion of such a fuel mixture are analyzed in this DEIR.”</w:t>
      </w:r>
    </w:p>
    <w:p w:rsidR="00892095" w:rsidRDefault="00892095"/>
    <w:p w:rsidR="00EA7BF2" w:rsidRDefault="00892095">
      <w:r>
        <w:t xml:space="preserve">Production, storage and supply of hydrogen should be </w:t>
      </w:r>
      <w:r w:rsidR="00E52526">
        <w:t xml:space="preserve">determined first and foremost since this is literally the </w:t>
      </w:r>
      <w:r w:rsidR="00E52526" w:rsidRPr="004A4EC6">
        <w:rPr>
          <w:b/>
        </w:rPr>
        <w:t>critical element</w:t>
      </w:r>
      <w:r w:rsidR="00E52526">
        <w:t xml:space="preserve"> </w:t>
      </w:r>
      <w:r w:rsidR="003962CF">
        <w:t xml:space="preserve">in this entire proposed modernization project. Putting forth any proposal of new power generation system(s) </w:t>
      </w:r>
      <w:r w:rsidR="004A4EC6">
        <w:t xml:space="preserve">first </w:t>
      </w:r>
      <w:r w:rsidR="003962CF">
        <w:t>is putting the cart way before the horse!</w:t>
      </w:r>
      <w:r w:rsidR="00EC3141">
        <w:t xml:space="preserve"> We </w:t>
      </w:r>
      <w:r w:rsidR="003962CF">
        <w:t xml:space="preserve">should </w:t>
      </w:r>
      <w:r w:rsidR="00EC3141">
        <w:t>f</w:t>
      </w:r>
      <w:r w:rsidR="004A4EC6">
        <w:t>irst</w:t>
      </w:r>
      <w:r w:rsidR="00EA7BF2">
        <w:t xml:space="preserve"> determine </w:t>
      </w:r>
      <w:r w:rsidR="004A4EC6">
        <w:t>the</w:t>
      </w:r>
      <w:r w:rsidR="00EA7BF2">
        <w:t xml:space="preserve"> </w:t>
      </w:r>
      <w:r w:rsidR="004A4EC6">
        <w:t xml:space="preserve">environmental impacts </w:t>
      </w:r>
      <w:r w:rsidR="003962CF">
        <w:t>of hydrogen production</w:t>
      </w:r>
      <w:r w:rsidR="00EA7BF2">
        <w:t xml:space="preserve"> that may cancel out any benefit of using it in a new generating station. If significantly more energy is needed to manufacture hydrogen and this energy comes from power sources generated by carbon fuels, what is the benefit of </w:t>
      </w:r>
      <w:r w:rsidR="005B3CE8">
        <w:t>using the proposed</w:t>
      </w:r>
      <w:r w:rsidR="00EA7BF2">
        <w:t xml:space="preserve"> natural gas (70%)/ hydrogen (30%) mix for this new generating station?</w:t>
      </w:r>
    </w:p>
    <w:p w:rsidR="00EA7BF2" w:rsidRDefault="00EA7BF2"/>
    <w:p w:rsidR="005B3CE8" w:rsidRDefault="00EA7BF2">
      <w:r>
        <w:t>Neighborhood Council of Westchester/Playa</w:t>
      </w:r>
    </w:p>
    <w:p w:rsidR="00EA7BF2" w:rsidRDefault="00EA7BF2"/>
    <w:p w:rsidR="00EA7BF2" w:rsidRDefault="00EA7BF2"/>
    <w:p w:rsidR="00741B3C" w:rsidRDefault="00741B3C"/>
    <w:sectPr w:rsidR="00741B3C" w:rsidSect="00741B3C">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DB5079"/>
    <w:rsid w:val="003962CF"/>
    <w:rsid w:val="004A4EC6"/>
    <w:rsid w:val="005B3CE8"/>
    <w:rsid w:val="00741B3C"/>
    <w:rsid w:val="00892095"/>
    <w:rsid w:val="00DB5079"/>
    <w:rsid w:val="00E52526"/>
    <w:rsid w:val="00EA7BF2"/>
    <w:rsid w:val="00EC3141"/>
  </w:rsids>
  <m:mathPr>
    <m:mathFont m:val="Arial Black"/>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76"/>
  <w:style w:type="paragraph" w:default="1" w:styleId="Normal">
    <w:name w:val="Normal"/>
    <w:qFormat/>
    <w:rsid w:val="00DB5079"/>
    <w:rPr>
      <w:rFonts w:eastAsiaTheme="minorEastAsia"/>
    </w:rPr>
  </w:style>
  <w:style w:type="character" w:default="1" w:styleId="DefaultParagraphFont">
    <w:name w:val="Default Paragraph Font"/>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divs>
    <w:div w:id="770201343">
      <w:bodyDiv w:val="1"/>
      <w:marLeft w:val="0"/>
      <w:marRight w:val="0"/>
      <w:marTop w:val="0"/>
      <w:marBottom w:val="0"/>
      <w:divBdr>
        <w:top w:val="none" w:sz="0" w:space="0" w:color="auto"/>
        <w:left w:val="none" w:sz="0" w:space="0" w:color="auto"/>
        <w:bottom w:val="none" w:sz="0" w:space="0" w:color="auto"/>
        <w:right w:val="none" w:sz="0" w:space="0" w:color="auto"/>
      </w:divBdr>
    </w:div>
    <w:div w:id="178947297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72</TotalTime>
  <Pages>1</Pages>
  <Words>0</Words>
  <Characters>0</Characters>
  <Application>Microsoft Macintosh Word</Application>
  <DocSecurity>0</DocSecurity>
  <Lines>1</Lines>
  <Paragraphs>1</Paragraphs>
  <ScaleCrop>false</ScaleCrop>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Gregg Aniolek</dc:creator>
  <cp:keywords/>
  <cp:lastModifiedBy>Gregg Aniolek</cp:lastModifiedBy>
  <cp:revision>5</cp:revision>
  <cp:lastPrinted>2025-03-13T19:57:00Z</cp:lastPrinted>
  <dcterms:created xsi:type="dcterms:W3CDTF">2025-03-13T18:58:00Z</dcterms:created>
  <dcterms:modified xsi:type="dcterms:W3CDTF">2025-03-13T20:18:00Z</dcterms:modified>
</cp:coreProperties>
</file>