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13C5"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Title:</w:t>
      </w:r>
      <w:r>
        <w:tab/>
        <w:t>NCWP Board Administrative Assistant</w:t>
      </w:r>
      <w:r>
        <w:tab/>
      </w:r>
      <w:r>
        <w:tab/>
        <w:t xml:space="preserve"> </w:t>
      </w:r>
      <w:r>
        <w:tab/>
        <w:t xml:space="preserve">Item No. _______ </w:t>
      </w:r>
    </w:p>
    <w:p w14:paraId="1EC75DDC"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 xml:space="preserve">Meeting date:  Tuesday, June 14, 2022 </w:t>
      </w:r>
    </w:p>
    <w:p w14:paraId="61688CF9" w14:textId="7178065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proofErr w:type="spellStart"/>
      <w:r>
        <w:t>Agendized</w:t>
      </w:r>
      <w:proofErr w:type="spellEnd"/>
      <w:r>
        <w:t xml:space="preserve"> by:</w:t>
      </w:r>
      <w:r>
        <w:tab/>
        <w:t xml:space="preserve"> </w:t>
      </w:r>
      <w:r w:rsidR="001848EF">
        <w:t>Michele Cooley-Strickland</w:t>
      </w:r>
    </w:p>
    <w:p w14:paraId="02F51450"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Contact person: Michele Cooley-Strickland</w:t>
      </w:r>
      <w:r>
        <w:tab/>
      </w:r>
      <w:r>
        <w:tab/>
      </w:r>
    </w:p>
    <w:p w14:paraId="0F18EB1A"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Committee Vote (if appropriate):</w:t>
      </w:r>
    </w:p>
    <w:p w14:paraId="49FFF41A"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 xml:space="preserve">Does this item have a fiscal impact on the Neighborhood Council? _X__ Yes   </w:t>
      </w:r>
      <w:r>
        <w:rPr>
          <w:u w:val="single"/>
        </w:rPr>
        <w:t>____</w:t>
      </w:r>
      <w:r>
        <w:t xml:space="preserve"> No</w:t>
      </w:r>
    </w:p>
    <w:p w14:paraId="7B446800"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Additional documents attached? ___ Yes   _</w:t>
      </w:r>
      <w:r>
        <w:rPr>
          <w:u w:val="single"/>
        </w:rPr>
        <w:t>_X</w:t>
      </w:r>
      <w:r>
        <w:t>_ No</w:t>
      </w:r>
    </w:p>
    <w:p w14:paraId="0A56D10C" w14:textId="77777777" w:rsidR="00B8688D" w:rsidRDefault="00B8688D"/>
    <w:p w14:paraId="3F9E7561" w14:textId="77777777" w:rsidR="00B8688D" w:rsidRDefault="00DC53D8">
      <w:pPr>
        <w:rPr>
          <w:sz w:val="22"/>
          <w:szCs w:val="22"/>
        </w:rPr>
      </w:pPr>
      <w:r>
        <w:rPr>
          <w:rFonts w:ascii="Times New Roman" w:hAnsi="Times New Roman"/>
          <w:b/>
          <w:bCs/>
        </w:rPr>
        <w:t>RECOMMENDATION</w:t>
      </w:r>
      <w:r>
        <w:rPr>
          <w:sz w:val="22"/>
          <w:szCs w:val="22"/>
        </w:rPr>
        <w:t>:</w:t>
      </w:r>
    </w:p>
    <w:p w14:paraId="3D09D0AC" w14:textId="77777777" w:rsidR="00B8688D" w:rsidRDefault="00B8688D">
      <w:pPr>
        <w:rPr>
          <w:sz w:val="14"/>
          <w:szCs w:val="14"/>
        </w:rPr>
      </w:pPr>
    </w:p>
    <w:p w14:paraId="3C97266F" w14:textId="77777777" w:rsidR="00B8688D" w:rsidRDefault="00DC53D8">
      <w:pPr>
        <w:jc w:val="both"/>
        <w:rPr>
          <w:rFonts w:ascii="Times New Roman" w:eastAsia="Times New Roman" w:hAnsi="Times New Roman" w:cs="Times New Roman"/>
          <w:color w:val="353535"/>
          <w:u w:color="353535"/>
        </w:rPr>
      </w:pPr>
      <w:r>
        <w:rPr>
          <w:rFonts w:ascii="Times New Roman" w:hAnsi="Times New Roman"/>
          <w:color w:val="353535"/>
          <w:u w:color="353535"/>
        </w:rPr>
        <w:t>In order to alleviate the substantially increased administrative requirements on Neighborhood Councils im</w:t>
      </w:r>
      <w:r>
        <w:rPr>
          <w:rFonts w:ascii="Times New Roman" w:hAnsi="Times New Roman"/>
          <w:color w:val="353535"/>
          <w:u w:color="353535"/>
        </w:rPr>
        <w:t xml:space="preserve">posed by the Los Angeles Department of Neighborhood Empowerment / Empower LA, it is recommended that the Neighborhood Council of Westchester/Playa hire a part-time administrative assistant to aid the NCWP Executive Committee </w:t>
      </w:r>
      <w:r>
        <w:rPr>
          <w:rFonts w:ascii="Times New Roman" w:hAnsi="Times New Roman"/>
          <w:color w:val="353535"/>
          <w:u w:color="353535"/>
        </w:rPr>
        <w:t xml:space="preserve">— </w:t>
      </w:r>
      <w:r>
        <w:rPr>
          <w:rFonts w:ascii="Times New Roman" w:hAnsi="Times New Roman"/>
          <w:color w:val="353535"/>
          <w:u w:color="353535"/>
        </w:rPr>
        <w:t>and principally the President</w:t>
      </w:r>
      <w:r>
        <w:rPr>
          <w:rFonts w:ascii="Times New Roman" w:hAnsi="Times New Roman"/>
          <w:color w:val="353535"/>
          <w:u w:color="353535"/>
        </w:rPr>
        <w:t xml:space="preserve"> </w:t>
      </w:r>
      <w:r>
        <w:rPr>
          <w:rFonts w:ascii="Times New Roman" w:hAnsi="Times New Roman"/>
          <w:color w:val="353535"/>
          <w:u w:color="353535"/>
        </w:rPr>
        <w:t xml:space="preserve">— </w:t>
      </w:r>
      <w:r>
        <w:rPr>
          <w:rFonts w:ascii="Times New Roman" w:hAnsi="Times New Roman"/>
          <w:color w:val="353535"/>
          <w:u w:color="353535"/>
        </w:rPr>
        <w:t>in completing tasks associated with the business of the NCWP. This motion allows for a budget not to exceed $250 per month.</w:t>
      </w:r>
    </w:p>
    <w:p w14:paraId="0DAA42E6" w14:textId="77777777" w:rsidR="00B8688D" w:rsidRDefault="00B8688D">
      <w:pPr>
        <w:jc w:val="both"/>
        <w:rPr>
          <w:sz w:val="22"/>
          <w:szCs w:val="22"/>
        </w:rPr>
      </w:pPr>
    </w:p>
    <w:p w14:paraId="57D52B79" w14:textId="77777777" w:rsidR="00B8688D" w:rsidRDefault="00DC53D8">
      <w:pPr>
        <w:jc w:val="both"/>
        <w:rPr>
          <w:sz w:val="22"/>
          <w:szCs w:val="22"/>
        </w:rPr>
      </w:pPr>
      <w:r>
        <w:rPr>
          <w:rFonts w:ascii="Times New Roman" w:hAnsi="Times New Roman"/>
          <w:b/>
          <w:bCs/>
        </w:rPr>
        <w:t>BACKGROUND</w:t>
      </w:r>
      <w:r>
        <w:rPr>
          <w:sz w:val="22"/>
          <w:szCs w:val="22"/>
        </w:rPr>
        <w:t>:</w:t>
      </w:r>
    </w:p>
    <w:p w14:paraId="27F1AA75" w14:textId="77777777" w:rsidR="00B8688D" w:rsidRDefault="00B8688D">
      <w:pPr>
        <w:jc w:val="both"/>
        <w:rPr>
          <w:sz w:val="14"/>
          <w:szCs w:val="14"/>
        </w:rPr>
      </w:pPr>
    </w:p>
    <w:p w14:paraId="7D251AC0" w14:textId="7F3BCC5C" w:rsidR="00B8688D" w:rsidRDefault="00DC53D8">
      <w:pPr>
        <w:jc w:val="both"/>
        <w:rPr>
          <w:rFonts w:ascii="Times New Roman" w:eastAsia="Times New Roman" w:hAnsi="Times New Roman" w:cs="Times New Roman"/>
        </w:rPr>
      </w:pPr>
      <w:r>
        <w:t>Over the past several years, new and more demanding administrative and technical duties have been required of Board members, all of whom are volunteers. The additional requirements associated with virtual meetings have compounded the challenge</w:t>
      </w:r>
      <w:r w:rsidR="001848EF">
        <w:t>. T</w:t>
      </w:r>
      <w:r>
        <w:t>he greate</w:t>
      </w:r>
      <w:r>
        <w:t>st burden fall</w:t>
      </w:r>
      <w:r w:rsidR="001848EF">
        <w:t>s</w:t>
      </w:r>
      <w:r>
        <w:t xml:space="preserve"> </w:t>
      </w:r>
      <w:r w:rsidR="001848EF">
        <w:t>on</w:t>
      </w:r>
      <w:r>
        <w:t xml:space="preserve"> the Executive Committee</w:t>
      </w:r>
      <w:r w:rsidR="001848EF">
        <w:t xml:space="preserve"> and </w:t>
      </w:r>
      <w:r>
        <w:t xml:space="preserve">Committee Chairpersons, </w:t>
      </w:r>
      <w:r w:rsidR="001848EF">
        <w:t>but none more so than</w:t>
      </w:r>
      <w:r>
        <w:t xml:space="preserve"> Neighborhood Council </w:t>
      </w:r>
      <w:r w:rsidR="001848EF">
        <w:t>P</w:t>
      </w:r>
      <w:r>
        <w:t xml:space="preserve">residents. </w:t>
      </w:r>
      <w:r>
        <w:rPr>
          <w:rFonts w:ascii="Times New Roman" w:hAnsi="Times New Roman"/>
          <w:color w:val="353535"/>
          <w:u w:color="353535"/>
        </w:rPr>
        <w:t xml:space="preserve">As the upcoming year will be an election year, Board demands will be </w:t>
      </w:r>
      <w:r w:rsidR="001848EF">
        <w:rPr>
          <w:rFonts w:ascii="Times New Roman" w:hAnsi="Times New Roman"/>
          <w:color w:val="353535"/>
          <w:u w:color="353535"/>
        </w:rPr>
        <w:t>at their highest</w:t>
      </w:r>
      <w:r>
        <w:rPr>
          <w:rFonts w:ascii="Times New Roman" w:hAnsi="Times New Roman"/>
          <w:color w:val="353535"/>
          <w:u w:color="353535"/>
        </w:rPr>
        <w:t xml:space="preserve">. </w:t>
      </w:r>
      <w:r>
        <w:t xml:space="preserve">It is thereby recommended that </w:t>
      </w:r>
      <w:r>
        <w:t xml:space="preserve">an administrative assistant is hired to assist the NCWP </w:t>
      </w:r>
      <w:r w:rsidR="001848EF">
        <w:t>P</w:t>
      </w:r>
      <w:r>
        <w:t xml:space="preserve">resident and Executive Committee in completing administrative and technical duties associated with their roles. </w:t>
      </w:r>
    </w:p>
    <w:p w14:paraId="13802633" w14:textId="77777777" w:rsidR="00B8688D" w:rsidRDefault="00B8688D">
      <w:pPr>
        <w:jc w:val="both"/>
        <w:rPr>
          <w:sz w:val="22"/>
          <w:szCs w:val="22"/>
        </w:rPr>
      </w:pPr>
    </w:p>
    <w:p w14:paraId="36461C1D" w14:textId="77777777" w:rsidR="00B8688D" w:rsidRDefault="00DC53D8">
      <w:pPr>
        <w:rPr>
          <w:sz w:val="22"/>
          <w:szCs w:val="22"/>
        </w:rPr>
      </w:pPr>
      <w:r>
        <w:rPr>
          <w:rFonts w:ascii="Times New Roman" w:hAnsi="Times New Roman"/>
          <w:b/>
          <w:bCs/>
        </w:rPr>
        <w:t>DISCUSSION</w:t>
      </w:r>
      <w:r>
        <w:rPr>
          <w:sz w:val="22"/>
          <w:szCs w:val="22"/>
        </w:rPr>
        <w:t>:</w:t>
      </w:r>
    </w:p>
    <w:p w14:paraId="3AB1571B" w14:textId="77777777" w:rsidR="00B8688D" w:rsidRDefault="00B8688D">
      <w:pPr>
        <w:rPr>
          <w:sz w:val="14"/>
          <w:szCs w:val="14"/>
        </w:rPr>
      </w:pPr>
    </w:p>
    <w:p w14:paraId="40678717" w14:textId="77777777" w:rsidR="00B8688D" w:rsidRDefault="00DC53D8">
      <w:pPr>
        <w:jc w:val="both"/>
        <w:rPr>
          <w:rFonts w:ascii="Times New Roman" w:eastAsia="Times New Roman" w:hAnsi="Times New Roman" w:cs="Times New Roman"/>
        </w:rPr>
      </w:pPr>
      <w:r>
        <w:rPr>
          <w:rFonts w:ascii="Times New Roman" w:hAnsi="Times New Roman"/>
        </w:rPr>
        <w:t>This idea has been discussed informally with several members of the Exec</w:t>
      </w:r>
      <w:r>
        <w:rPr>
          <w:rFonts w:ascii="Times New Roman" w:hAnsi="Times New Roman"/>
        </w:rPr>
        <w:t>utive Committee.</w:t>
      </w:r>
    </w:p>
    <w:p w14:paraId="5EB666DA" w14:textId="77777777" w:rsidR="00B8688D" w:rsidRDefault="00B8688D">
      <w:pPr>
        <w:jc w:val="both"/>
        <w:rPr>
          <w:sz w:val="22"/>
          <w:szCs w:val="22"/>
        </w:rPr>
      </w:pPr>
    </w:p>
    <w:p w14:paraId="1694AFCF" w14:textId="77777777" w:rsidR="00B8688D" w:rsidRDefault="00DC53D8">
      <w:pPr>
        <w:pStyle w:val="Heading3"/>
        <w:rPr>
          <w:sz w:val="24"/>
          <w:szCs w:val="24"/>
        </w:rPr>
      </w:pPr>
      <w:r>
        <w:rPr>
          <w:sz w:val="24"/>
          <w:szCs w:val="24"/>
        </w:rPr>
        <w:t>FISCAL ANALYSIS:</w:t>
      </w:r>
    </w:p>
    <w:p w14:paraId="61296047" w14:textId="77777777" w:rsidR="00B8688D" w:rsidRDefault="00B8688D">
      <w:pPr>
        <w:rPr>
          <w:sz w:val="14"/>
          <w:szCs w:val="14"/>
        </w:rPr>
      </w:pPr>
    </w:p>
    <w:p w14:paraId="0B5F79F5" w14:textId="6E9EB1DC" w:rsidR="00B8688D" w:rsidRDefault="00DC53D8">
      <w:pPr>
        <w:jc w:val="both"/>
        <w:rPr>
          <w:rFonts w:ascii="Times New Roman" w:eastAsia="Times New Roman" w:hAnsi="Times New Roman" w:cs="Times New Roman"/>
        </w:rPr>
      </w:pPr>
      <w:r>
        <w:rPr>
          <w:rFonts w:ascii="Times New Roman" w:hAnsi="Times New Roman"/>
        </w:rPr>
        <w:t>This expense would be requested as a part of General Operating Budget for the 2022-2023 fiscal year in an amount not to exceed $250</w:t>
      </w:r>
      <w:r w:rsidR="001848EF">
        <w:rPr>
          <w:rFonts w:ascii="Times New Roman" w:hAnsi="Times New Roman"/>
        </w:rPr>
        <w:t xml:space="preserve"> per month</w:t>
      </w:r>
      <w:r>
        <w:rPr>
          <w:rFonts w:ascii="Times New Roman" w:hAnsi="Times New Roman"/>
        </w:rPr>
        <w:t xml:space="preserve">.  </w:t>
      </w:r>
    </w:p>
    <w:p w14:paraId="68D670A3" w14:textId="77777777" w:rsidR="00B8688D" w:rsidRDefault="00B8688D">
      <w:pPr>
        <w:rPr>
          <w:sz w:val="22"/>
          <w:szCs w:val="22"/>
        </w:rPr>
      </w:pPr>
    </w:p>
    <w:p w14:paraId="05AC05BE" w14:textId="77777777" w:rsidR="00B8688D" w:rsidRDefault="00DC53D8">
      <w:pPr>
        <w:rPr>
          <w:sz w:val="22"/>
          <w:szCs w:val="22"/>
        </w:rPr>
      </w:pPr>
      <w:r>
        <w:rPr>
          <w:rFonts w:ascii="Times New Roman" w:hAnsi="Times New Roman"/>
          <w:b/>
          <w:bCs/>
        </w:rPr>
        <w:t>ATTACHMENTS</w:t>
      </w:r>
      <w:r>
        <w:rPr>
          <w:sz w:val="22"/>
          <w:szCs w:val="22"/>
        </w:rPr>
        <w:t>: None</w:t>
      </w:r>
    </w:p>
    <w:p w14:paraId="33650C69" w14:textId="77777777" w:rsidR="00B8688D" w:rsidRDefault="00B8688D">
      <w:pPr>
        <w:rPr>
          <w:sz w:val="22"/>
          <w:szCs w:val="22"/>
        </w:rPr>
      </w:pPr>
    </w:p>
    <w:p w14:paraId="4699EF70" w14:textId="77777777" w:rsidR="00B8688D" w:rsidRDefault="00DC53D8">
      <w:pPr>
        <w:pStyle w:val="Heading3"/>
      </w:pPr>
      <w:r>
        <w:t>MOTION:</w:t>
      </w:r>
    </w:p>
    <w:p w14:paraId="1A83669E" w14:textId="77777777" w:rsidR="00B8688D" w:rsidRDefault="00B8688D">
      <w:pPr>
        <w:rPr>
          <w:sz w:val="16"/>
          <w:szCs w:val="16"/>
        </w:rPr>
      </w:pPr>
    </w:p>
    <w:p w14:paraId="3E048773" w14:textId="77777777" w:rsidR="00B8688D" w:rsidRDefault="00DC53D8">
      <w:pPr>
        <w:jc w:val="both"/>
      </w:pPr>
      <w:r>
        <w:rPr>
          <w:rFonts w:ascii="Times New Roman" w:hAnsi="Times New Roman"/>
        </w:rPr>
        <w:t xml:space="preserve">That the Neighborhood Council of Westchester/Playa support the proposal to hire a part-time administrative assistant to aid the NCWP Executive Committee </w:t>
      </w:r>
      <w:r>
        <w:rPr>
          <w:rFonts w:ascii="Times New Roman" w:hAnsi="Times New Roman"/>
        </w:rPr>
        <w:t xml:space="preserve">— </w:t>
      </w:r>
      <w:r>
        <w:rPr>
          <w:rFonts w:ascii="Times New Roman" w:hAnsi="Times New Roman"/>
        </w:rPr>
        <w:t xml:space="preserve">and principally the NCWP President </w:t>
      </w:r>
      <w:r>
        <w:rPr>
          <w:rFonts w:ascii="Times New Roman" w:hAnsi="Times New Roman"/>
        </w:rPr>
        <w:t xml:space="preserve">— </w:t>
      </w:r>
      <w:r>
        <w:rPr>
          <w:rFonts w:ascii="Times New Roman" w:hAnsi="Times New Roman"/>
        </w:rPr>
        <w:t xml:space="preserve">in completing tasks associated with the business of the NCWP in </w:t>
      </w:r>
      <w:r>
        <w:rPr>
          <w:rFonts w:ascii="Times New Roman" w:hAnsi="Times New Roman"/>
        </w:rPr>
        <w:t>an amount not to exceed $250 per month.</w:t>
      </w:r>
    </w:p>
    <w:sectPr w:rsidR="00B8688D">
      <w:headerReference w:type="default" r:id="rId6"/>
      <w:footerReference w:type="default" r:id="rId7"/>
      <w:pgSz w:w="12240" w:h="15840"/>
      <w:pgMar w:top="1440" w:right="162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D3B2" w14:textId="77777777" w:rsidR="00000000" w:rsidRDefault="00DC53D8">
      <w:r>
        <w:separator/>
      </w:r>
    </w:p>
  </w:endnote>
  <w:endnote w:type="continuationSeparator" w:id="0">
    <w:p w14:paraId="4A99F48F" w14:textId="77777777" w:rsidR="00000000" w:rsidRDefault="00DC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A9CA" w14:textId="77777777" w:rsidR="00B8688D" w:rsidRDefault="00B868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2EA1" w14:textId="77777777" w:rsidR="00000000" w:rsidRDefault="00DC53D8">
      <w:r>
        <w:separator/>
      </w:r>
    </w:p>
  </w:footnote>
  <w:footnote w:type="continuationSeparator" w:id="0">
    <w:p w14:paraId="1F49287C" w14:textId="77777777" w:rsidR="00000000" w:rsidRDefault="00DC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3FC" w14:textId="77777777" w:rsidR="00B8688D" w:rsidRDefault="00B868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8D"/>
    <w:rsid w:val="001848EF"/>
    <w:rsid w:val="00421180"/>
    <w:rsid w:val="00B8688D"/>
    <w:rsid w:val="00DC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A9BF"/>
  <w15:docId w15:val="{09A9D32D-7267-42E4-B9A5-A89102A4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hAnsi="Times Roman" w:cs="Arial Unicode MS"/>
      <w:color w:val="000000"/>
      <w:sz w:val="24"/>
      <w:szCs w:val="24"/>
      <w:u w:color="000000"/>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cs="Arial Unicode MS"/>
      <w:b/>
      <w:bC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Michele Cooley-Strickland</dc:creator>
  <cp:lastModifiedBy>Dr. Michele Cooley-Strickland</cp:lastModifiedBy>
  <cp:revision>3</cp:revision>
  <dcterms:created xsi:type="dcterms:W3CDTF">2022-06-09T05:39:00Z</dcterms:created>
  <dcterms:modified xsi:type="dcterms:W3CDTF">2022-06-09T05:43:00Z</dcterms:modified>
</cp:coreProperties>
</file>